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91"/>
        <w:tblW w:w="12540" w:type="dxa"/>
        <w:tblLook w:val="04A0" w:firstRow="1" w:lastRow="0" w:firstColumn="1" w:lastColumn="0" w:noHBand="0" w:noVBand="1"/>
      </w:tblPr>
      <w:tblGrid>
        <w:gridCol w:w="2120"/>
        <w:gridCol w:w="2460"/>
        <w:gridCol w:w="2760"/>
        <w:gridCol w:w="2560"/>
        <w:gridCol w:w="2640"/>
      </w:tblGrid>
      <w:tr w:rsidR="00E300B8" w:rsidRPr="00E300B8" w:rsidTr="00E300B8">
        <w:trPr>
          <w:trHeight w:val="211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Character cards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Vivid and </w:t>
            </w:r>
            <w:proofErr w:type="spellStart"/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consise</w:t>
            </w:r>
            <w:proofErr w:type="spellEnd"/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responses thoroughly represent dynamic character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Adequate responses represent indicate an adequate  character analysis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general responses indicate a undeveloped character analysis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Incomplete or missing character card</w:t>
            </w:r>
          </w:p>
        </w:tc>
      </w:tr>
      <w:tr w:rsidR="00E300B8" w:rsidRPr="00E300B8" w:rsidTr="00E300B8">
        <w:trPr>
          <w:trHeight w:val="186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Setting Cards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Consise</w:t>
            </w:r>
            <w:proofErr w:type="spellEnd"/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responses portray a vivid setting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Consistent use of captions and labels adequately represents character development.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Inneffective</w:t>
            </w:r>
            <w:proofErr w:type="spellEnd"/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use of labels does not depict character development.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Labels and captions are missing or inaccurate.</w:t>
            </w:r>
          </w:p>
        </w:tc>
      </w:tr>
      <w:tr w:rsidR="00E300B8" w:rsidRPr="00E300B8" w:rsidTr="00E300B8">
        <w:trPr>
          <w:trHeight w:val="220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Vocabulary Cards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Thoughtful selection of vocabulary related to theme.  Responses indicate a thorough understanding of word and its relevance to novel theme.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Adequate selection of vocabulary related to theme.  Responses indicate </w:t>
            </w:r>
            <w:proofErr w:type="gramStart"/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an  understanding</w:t>
            </w:r>
            <w:proofErr w:type="gramEnd"/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of  the word and its relevance to novel theme.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Vocabulary choice shows minimal connection to novel theme. Connection to novel theme is not evident.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Vocabulary card is incomplete or missing.</w:t>
            </w:r>
          </w:p>
        </w:tc>
      </w:tr>
      <w:tr w:rsidR="00E300B8" w:rsidRPr="00E300B8" w:rsidTr="00E300B8">
        <w:trPr>
          <w:trHeight w:val="13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Theme cards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Theme is well developed through </w:t>
            </w:r>
            <w:proofErr w:type="spellStart"/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consise</w:t>
            </w:r>
            <w:proofErr w:type="spellEnd"/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responses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Theme is adequately developed through responses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Theme is minimally developed through inadequate responses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Theme is unclear or underdeveloped.</w:t>
            </w:r>
          </w:p>
        </w:tc>
      </w:tr>
      <w:tr w:rsidR="00E300B8" w:rsidRPr="00E300B8" w:rsidTr="00E300B8">
        <w:trPr>
          <w:trHeight w:val="189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Overall Project Language/  conventions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No spelling, grammatical or punctuation errors.  High level use of vocabulary and word choice.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Few spelling, grammatical or punctuation errors.  Good use of vocabulary and word choice.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Minimal spelling, grammatical or punctuation errors.  Low-level use of vocabulary and word choice.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B8" w:rsidRPr="00E300B8" w:rsidRDefault="00E300B8" w:rsidP="00E30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300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Excessive spelling, grammatical or punctuation errors.  Poor use of vocabulary and word choice.</w:t>
            </w:r>
          </w:p>
        </w:tc>
      </w:tr>
    </w:tbl>
    <w:p w:rsidR="007F62F2" w:rsidRDefault="00E300B8" w:rsidP="00E300B8">
      <w:pPr>
        <w:pStyle w:val="NoSpacing"/>
        <w:jc w:val="center"/>
      </w:pPr>
      <w:bookmarkStart w:id="0" w:name="_GoBack"/>
      <w:bookmarkEnd w:id="0"/>
      <w:r>
        <w:t>Independent Novel Study</w:t>
      </w:r>
    </w:p>
    <w:p w:rsidR="00E300B8" w:rsidRDefault="00E300B8" w:rsidP="00E300B8">
      <w:pPr>
        <w:pStyle w:val="NoSpacing"/>
        <w:jc w:val="center"/>
      </w:pPr>
      <w:r>
        <w:t>Trading Card Project Rubric</w:t>
      </w:r>
    </w:p>
    <w:p w:rsidR="00E300B8" w:rsidRPr="00E300B8" w:rsidRDefault="00E300B8" w:rsidP="00E300B8">
      <w:pPr>
        <w:pStyle w:val="NoSpacing"/>
        <w:jc w:val="center"/>
      </w:pPr>
      <w:r>
        <w:t>Literary Elements</w:t>
      </w:r>
    </w:p>
    <w:sectPr w:rsidR="00E300B8" w:rsidRPr="00E300B8" w:rsidSect="00E300B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B8"/>
    <w:rsid w:val="004F027C"/>
    <w:rsid w:val="007E502E"/>
    <w:rsid w:val="00E3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00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00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5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1</cp:revision>
  <dcterms:created xsi:type="dcterms:W3CDTF">2012-11-19T15:42:00Z</dcterms:created>
  <dcterms:modified xsi:type="dcterms:W3CDTF">2012-11-19T15:45:00Z</dcterms:modified>
</cp:coreProperties>
</file>